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2FAC4FD3" w:rsidR="00A05E7B" w:rsidRPr="005E0F8C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5566B4">
        <w:rPr>
          <w:rFonts w:cs="Arial"/>
          <w:b w:val="0"/>
          <w:bCs/>
          <w:color w:val="000000" w:themeColor="text1"/>
          <w:sz w:val="20"/>
        </w:rPr>
        <w:t>22</w:t>
      </w:r>
      <w:r w:rsidR="009C375B" w:rsidRPr="005E0F8C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A30E00" w:rsidRPr="005E0F8C">
        <w:rPr>
          <w:rFonts w:cs="Arial"/>
          <w:b w:val="0"/>
          <w:bCs/>
          <w:color w:val="000000" w:themeColor="text1"/>
          <w:sz w:val="20"/>
        </w:rPr>
        <w:t>junio</w:t>
      </w:r>
      <w:r w:rsidR="000F0CBB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>de 202</w:t>
      </w:r>
      <w:r w:rsidR="002D4C7C">
        <w:rPr>
          <w:rFonts w:cs="Arial"/>
          <w:b w:val="0"/>
          <w:bCs/>
          <w:color w:val="000000" w:themeColor="text1"/>
          <w:sz w:val="20"/>
        </w:rPr>
        <w:t>3</w:t>
      </w:r>
    </w:p>
    <w:p w14:paraId="7166B313" w14:textId="77777777" w:rsidR="00443DE5" w:rsidRPr="005E0F8C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5E0F8C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5E0F8C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5E0F8C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5E0F8C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5E0F8C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5E0F8C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5E0F8C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5E0F8C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5E0F8C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0EAB5593" w14:textId="28E2CBB7" w:rsidR="00222A34" w:rsidRPr="005E0F8C" w:rsidRDefault="005A2AFA" w:rsidP="00222A34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s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5E0F8C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963C7C" w:rsidRPr="005E0F8C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>uramericana S.A. -Grupo SURA-,</w:t>
      </w:r>
      <w:r w:rsidR="00FC168B" w:rsidRPr="005E0F8C">
        <w:rPr>
          <w:rFonts w:cs="Arial"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 xml:space="preserve">que se llevará a cabo 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el 22 de junio de 202</w:t>
      </w:r>
      <w:r w:rsidR="002D4C7C">
        <w:rPr>
          <w:rFonts w:cs="Arial"/>
          <w:b w:val="0"/>
          <w:bCs/>
          <w:color w:val="000000" w:themeColor="text1"/>
          <w:sz w:val="20"/>
        </w:rPr>
        <w:t>3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2D4C7C">
        <w:rPr>
          <w:rFonts w:cs="Arial"/>
          <w:b w:val="0"/>
          <w:bCs/>
          <w:color w:val="000000" w:themeColor="text1"/>
          <w:sz w:val="20"/>
        </w:rPr>
        <w:t>8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222A34" w:rsidRPr="005E0F8C">
        <w:rPr>
          <w:rFonts w:eastAsia="Arial" w:cs="Arial"/>
          <w:color w:val="767171"/>
          <w:sz w:val="20"/>
        </w:rPr>
        <w:t xml:space="preserve"> </w:t>
      </w:r>
      <w:r w:rsidR="00222A34" w:rsidRPr="005E0F8C">
        <w:rPr>
          <w:rFonts w:eastAsia="Arial" w:cs="Arial"/>
          <w:b w:val="0"/>
          <w:bCs/>
          <w:color w:val="000000" w:themeColor="text1"/>
          <w:sz w:val="20"/>
        </w:rPr>
        <w:t>el Teatro Suramericana, Carrera 64 B No. 49 A – 30, en la ciudad de Medellín</w:t>
      </w:r>
      <w:bookmarkEnd w:id="0"/>
      <w:r w:rsidR="00435206">
        <w:rPr>
          <w:rFonts w:cs="Arial"/>
          <w:b w:val="0"/>
          <w:bCs/>
          <w:color w:val="000000" w:themeColor="text1"/>
          <w:sz w:val="20"/>
        </w:rPr>
        <w:t>.</w:t>
      </w:r>
    </w:p>
    <w:p w14:paraId="789B250A" w14:textId="5DFE9FB3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72E8E1FF" w14:textId="77777777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6B32ED18" w14:textId="77777777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16FBE69" w14:textId="77777777" w:rsidR="002D4C7C" w:rsidRPr="002D4C7C" w:rsidRDefault="002D4C7C" w:rsidP="002D4C7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  <w:snapToGrid w:val="0"/>
          <w:color w:val="000000" w:themeColor="text1"/>
        </w:rPr>
      </w:pPr>
      <w:r w:rsidRPr="002D4C7C">
        <w:rPr>
          <w:rFonts w:ascii="Arial" w:hAnsi="Arial" w:cs="Arial"/>
          <w:bCs/>
          <w:snapToGrid w:val="0"/>
          <w:color w:val="000000" w:themeColor="text1"/>
        </w:rPr>
        <w:t>Verificación del quorum</w:t>
      </w:r>
    </w:p>
    <w:p w14:paraId="56E87B77" w14:textId="77777777" w:rsidR="002D4C7C" w:rsidRPr="002D4C7C" w:rsidRDefault="002D4C7C" w:rsidP="002D4C7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  <w:snapToGrid w:val="0"/>
          <w:color w:val="000000" w:themeColor="text1"/>
        </w:rPr>
      </w:pPr>
      <w:r w:rsidRPr="002D4C7C">
        <w:rPr>
          <w:rFonts w:ascii="Arial" w:hAnsi="Arial" w:cs="Arial"/>
          <w:bCs/>
          <w:snapToGrid w:val="0"/>
          <w:color w:val="000000" w:themeColor="text1"/>
        </w:rPr>
        <w:t>Lectura del orden del día</w:t>
      </w:r>
    </w:p>
    <w:p w14:paraId="2FD55C59" w14:textId="77777777" w:rsidR="002D4C7C" w:rsidRDefault="002D4C7C" w:rsidP="002D4C7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  <w:snapToGrid w:val="0"/>
          <w:color w:val="000000" w:themeColor="text1"/>
        </w:rPr>
      </w:pPr>
      <w:r w:rsidRPr="002D4C7C">
        <w:rPr>
          <w:rFonts w:ascii="Arial" w:hAnsi="Arial" w:cs="Arial"/>
          <w:bCs/>
          <w:snapToGrid w:val="0"/>
          <w:color w:val="000000" w:themeColor="text1"/>
        </w:rPr>
        <w:t>Nombramiento de una comisión para escrutinios, aprobación y firma del acta</w:t>
      </w:r>
    </w:p>
    <w:p w14:paraId="6A84D315" w14:textId="77777777" w:rsidR="00214E3F" w:rsidRPr="000007C6" w:rsidRDefault="00214E3F" w:rsidP="00214E3F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hAnsi="Arial" w:cs="Arial"/>
          <w:bCs/>
          <w:snapToGrid w:val="0"/>
          <w:color w:val="000000" w:themeColor="text1"/>
        </w:rPr>
      </w:pPr>
      <w:r w:rsidRPr="000007C6">
        <w:rPr>
          <w:rFonts w:ascii="Arial" w:hAnsi="Arial" w:cs="Arial"/>
          <w:bCs/>
          <w:snapToGrid w:val="0"/>
          <w:color w:val="000000" w:themeColor="text1"/>
        </w:rPr>
        <w:t xml:space="preserve">Evaluación y decisión acerca de potenciales conflictos de interés de algunos administradores de Grupo de Inversiones Suramericana S.A. para deliberar y decidir sobre la implementación de las operaciones objeto del Acuerdo Marco suscrito por Grupo SURA el 15 de junio del año en curso, e informado al mercado mediante información relevante, entre la Compañía, JGDB S.A.S, </w:t>
      </w:r>
      <w:proofErr w:type="spellStart"/>
      <w:r w:rsidRPr="000007C6">
        <w:rPr>
          <w:rFonts w:ascii="Arial" w:hAnsi="Arial" w:cs="Arial"/>
          <w:bCs/>
          <w:snapToGrid w:val="0"/>
          <w:color w:val="000000" w:themeColor="text1"/>
        </w:rPr>
        <w:t>Nugil</w:t>
      </w:r>
      <w:proofErr w:type="spellEnd"/>
      <w:r w:rsidRPr="000007C6">
        <w:rPr>
          <w:rFonts w:ascii="Arial" w:hAnsi="Arial" w:cs="Arial"/>
          <w:bCs/>
          <w:snapToGrid w:val="0"/>
          <w:color w:val="000000" w:themeColor="text1"/>
        </w:rPr>
        <w:t xml:space="preserve"> S.A.S, International Capital Holding L.L.C, Grupo Nutresa S.A. y Grupo Argos S.A. en desarrollo del Memorando de Entendimiento suscrito por estas sociedades el pasado 24 de mayo. </w:t>
      </w:r>
    </w:p>
    <w:p w14:paraId="5A1B75D8" w14:textId="77777777" w:rsidR="00214E3F" w:rsidRPr="00214E3F" w:rsidRDefault="00214E3F" w:rsidP="00214E3F">
      <w:pPr>
        <w:ind w:left="360"/>
        <w:jc w:val="both"/>
        <w:rPr>
          <w:rFonts w:ascii="Arial" w:hAnsi="Arial" w:cs="Arial"/>
          <w:bCs/>
          <w:snapToGrid w:val="0"/>
          <w:color w:val="000000" w:themeColor="text1"/>
        </w:rPr>
      </w:pPr>
    </w:p>
    <w:p w14:paraId="243A5F8C" w14:textId="796FB273" w:rsidR="00E263E3" w:rsidRPr="005E0F8C" w:rsidRDefault="003D3C17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5E0F8C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5E0F8C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5E0F8C">
        <w:rPr>
          <w:rFonts w:ascii="Arial" w:hAnsi="Arial" w:cs="Arial"/>
          <w:snapToGrid w:val="0"/>
          <w:color w:val="000000" w:themeColor="text1"/>
        </w:rPr>
        <w:t>A</w:t>
      </w:r>
      <w:r w:rsidR="00E263E3" w:rsidRPr="005E0F8C">
        <w:rPr>
          <w:rFonts w:ascii="Arial" w:hAnsi="Arial" w:cs="Arial"/>
          <w:snapToGrid w:val="0"/>
          <w:color w:val="000000" w:themeColor="text1"/>
        </w:rPr>
        <w:t>t</w:t>
      </w:r>
      <w:r w:rsidRPr="005E0F8C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5E0F8C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5E0F8C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5E0F8C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5E0F8C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5E0F8C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color w:val="000000" w:themeColor="text1"/>
          <w:sz w:val="20"/>
        </w:rPr>
        <w:t>C.C.</w:t>
      </w:r>
      <w:r w:rsidR="002940D9" w:rsidRPr="005E0F8C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25F00F94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b/>
          <w:color w:val="000000" w:themeColor="text1"/>
          <w:sz w:val="20"/>
        </w:rPr>
        <w:t>Anexo</w:t>
      </w:r>
      <w:r w:rsidRPr="005E0F8C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5E0F8C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104C3B"/>
    <w:multiLevelType w:val="hybridMultilevel"/>
    <w:tmpl w:val="20920CDA"/>
    <w:lvl w:ilvl="0" w:tplc="2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975801">
    <w:abstractNumId w:val="5"/>
  </w:num>
  <w:num w:numId="2" w16cid:durableId="164368296">
    <w:abstractNumId w:val="3"/>
  </w:num>
  <w:num w:numId="3" w16cid:durableId="1496414403">
    <w:abstractNumId w:val="8"/>
  </w:num>
  <w:num w:numId="4" w16cid:durableId="152992067">
    <w:abstractNumId w:val="2"/>
  </w:num>
  <w:num w:numId="5" w16cid:durableId="451096857">
    <w:abstractNumId w:val="10"/>
  </w:num>
  <w:num w:numId="6" w16cid:durableId="104734408">
    <w:abstractNumId w:val="7"/>
  </w:num>
  <w:num w:numId="7" w16cid:durableId="1253122546">
    <w:abstractNumId w:val="1"/>
  </w:num>
  <w:num w:numId="8" w16cid:durableId="859469896">
    <w:abstractNumId w:val="11"/>
  </w:num>
  <w:num w:numId="9" w16cid:durableId="36584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201186">
    <w:abstractNumId w:val="4"/>
  </w:num>
  <w:num w:numId="11" w16cid:durableId="1258905521">
    <w:abstractNumId w:val="0"/>
  </w:num>
  <w:num w:numId="12" w16cid:durableId="1334643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A7AB4"/>
    <w:rsid w:val="000F0CBB"/>
    <w:rsid w:val="000F5BBE"/>
    <w:rsid w:val="00107FCB"/>
    <w:rsid w:val="00111354"/>
    <w:rsid w:val="001A47BC"/>
    <w:rsid w:val="001D77FB"/>
    <w:rsid w:val="00214E3F"/>
    <w:rsid w:val="00222A34"/>
    <w:rsid w:val="002312C4"/>
    <w:rsid w:val="00265AF2"/>
    <w:rsid w:val="002940D9"/>
    <w:rsid w:val="00294AA0"/>
    <w:rsid w:val="002D4C7C"/>
    <w:rsid w:val="002E23CF"/>
    <w:rsid w:val="00355392"/>
    <w:rsid w:val="00376351"/>
    <w:rsid w:val="003D3C17"/>
    <w:rsid w:val="00435206"/>
    <w:rsid w:val="00443DE5"/>
    <w:rsid w:val="005269AA"/>
    <w:rsid w:val="005566B4"/>
    <w:rsid w:val="005A2AFA"/>
    <w:rsid w:val="005E0F8C"/>
    <w:rsid w:val="0064431E"/>
    <w:rsid w:val="006456B6"/>
    <w:rsid w:val="0065795B"/>
    <w:rsid w:val="006A0643"/>
    <w:rsid w:val="006A11D1"/>
    <w:rsid w:val="006A71C4"/>
    <w:rsid w:val="006D4A69"/>
    <w:rsid w:val="006E14DE"/>
    <w:rsid w:val="007B759B"/>
    <w:rsid w:val="0083650A"/>
    <w:rsid w:val="00847CB8"/>
    <w:rsid w:val="00862F5D"/>
    <w:rsid w:val="00963C7C"/>
    <w:rsid w:val="009C375B"/>
    <w:rsid w:val="009D779B"/>
    <w:rsid w:val="00A05E7B"/>
    <w:rsid w:val="00A30E00"/>
    <w:rsid w:val="00A541D8"/>
    <w:rsid w:val="00A67B59"/>
    <w:rsid w:val="00AD3CA2"/>
    <w:rsid w:val="00AE2FDC"/>
    <w:rsid w:val="00B0751F"/>
    <w:rsid w:val="00B60741"/>
    <w:rsid w:val="00C36D64"/>
    <w:rsid w:val="00C57A29"/>
    <w:rsid w:val="00C95B57"/>
    <w:rsid w:val="00CC43D7"/>
    <w:rsid w:val="00D1548E"/>
    <w:rsid w:val="00D8463D"/>
    <w:rsid w:val="00DC0319"/>
    <w:rsid w:val="00E263E3"/>
    <w:rsid w:val="00E27F13"/>
    <w:rsid w:val="00E3389F"/>
    <w:rsid w:val="00EC491C"/>
    <w:rsid w:val="00ED31C3"/>
    <w:rsid w:val="00ED5884"/>
    <w:rsid w:val="00EF620D"/>
    <w:rsid w:val="00F11F38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Maria Arango Maya</cp:lastModifiedBy>
  <cp:revision>3</cp:revision>
  <cp:lastPrinted>2014-02-26T16:22:00Z</cp:lastPrinted>
  <dcterms:created xsi:type="dcterms:W3CDTF">2023-06-16T20:02:00Z</dcterms:created>
  <dcterms:modified xsi:type="dcterms:W3CDTF">2023-06-21T16:04:00Z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