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83D1" w14:textId="2F3C04A9" w:rsidR="00AA1CFB" w:rsidRPr="007F2070" w:rsidRDefault="00AA1CFB" w:rsidP="00AA1CFB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8D0CCE">
        <w:rPr>
          <w:rFonts w:cs="Arial"/>
          <w:b w:val="0"/>
          <w:bCs/>
          <w:color w:val="000000" w:themeColor="text1"/>
          <w:sz w:val="20"/>
        </w:rPr>
        <w:t xml:space="preserve">19 de abril </w:t>
      </w:r>
      <w:r w:rsidRPr="007F2070">
        <w:rPr>
          <w:rFonts w:cs="Arial"/>
          <w:b w:val="0"/>
          <w:bCs/>
          <w:color w:val="000000" w:themeColor="text1"/>
          <w:sz w:val="20"/>
        </w:rPr>
        <w:t>de 202</w:t>
      </w:r>
      <w:r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F843DA" w:rsidRDefault="00443DE5" w:rsidP="00D27AA7">
      <w:pPr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843DA" w:rsidRDefault="00443DE5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843DA" w:rsidRDefault="00443DE5" w:rsidP="00D27AA7">
      <w:pPr>
        <w:pStyle w:val="Ttulo4"/>
        <w:rPr>
          <w:rFonts w:ascii="Arial" w:hAnsi="Arial" w:cs="Arial"/>
          <w:color w:val="000000" w:themeColor="text1"/>
          <w:sz w:val="20"/>
        </w:rPr>
      </w:pPr>
      <w:r w:rsidRPr="00F843D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843DA" w:rsidRDefault="00443DE5" w:rsidP="00D27AA7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F843DA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843DA" w:rsidRDefault="00355392" w:rsidP="00D27AA7">
      <w:pPr>
        <w:rPr>
          <w:rFonts w:ascii="Arial" w:hAnsi="Arial" w:cs="Arial"/>
          <w:color w:val="000000" w:themeColor="text1"/>
        </w:rPr>
      </w:pPr>
    </w:p>
    <w:p w14:paraId="01750BE0" w14:textId="77777777" w:rsidR="00443DE5" w:rsidRPr="00F843DA" w:rsidRDefault="00443DE5" w:rsidP="00D27AA7">
      <w:pPr>
        <w:pStyle w:val="Saludo"/>
        <w:rPr>
          <w:rFonts w:ascii="Arial" w:hAnsi="Arial" w:cs="Arial"/>
          <w:color w:val="000000" w:themeColor="text1"/>
        </w:rPr>
      </w:pPr>
      <w:r w:rsidRPr="00F843DA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843DA" w:rsidRDefault="00355392" w:rsidP="00D27AA7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3F7FDC21" w14:textId="27625BD5" w:rsidR="000539AE" w:rsidRPr="007F2070" w:rsidRDefault="005A2AFA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s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F843DA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D0CCE">
        <w:rPr>
          <w:rFonts w:cs="Arial"/>
          <w:b w:val="0"/>
          <w:bCs/>
          <w:color w:val="000000" w:themeColor="text1"/>
          <w:sz w:val="20"/>
        </w:rPr>
        <w:t xml:space="preserve">la 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>reuni</w:t>
      </w:r>
      <w:r w:rsidR="00BF1CB5">
        <w:rPr>
          <w:rFonts w:cs="Arial"/>
          <w:b w:val="0"/>
          <w:bCs/>
          <w:color w:val="000000" w:themeColor="text1"/>
          <w:sz w:val="20"/>
        </w:rPr>
        <w:t xml:space="preserve">ón de </w:t>
      </w:r>
      <w:r w:rsidR="00BF1CB5" w:rsidRPr="00764FCD">
        <w:rPr>
          <w:rFonts w:cs="Arial"/>
          <w:color w:val="000000" w:themeColor="text1"/>
          <w:szCs w:val="22"/>
        </w:rPr>
        <w:t>segunda convocatoria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BF1CB5">
        <w:rPr>
          <w:rFonts w:cs="Arial"/>
          <w:b w:val="0"/>
          <w:bCs/>
          <w:color w:val="000000" w:themeColor="text1"/>
          <w:sz w:val="20"/>
        </w:rPr>
        <w:t xml:space="preserve">de la Asamblea </w:t>
      </w:r>
      <w:r w:rsidR="001F7F16">
        <w:rPr>
          <w:rFonts w:cs="Arial"/>
          <w:b w:val="0"/>
          <w:bCs/>
          <w:color w:val="000000" w:themeColor="text1"/>
          <w:sz w:val="20"/>
        </w:rPr>
        <w:t>Extrao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rdinaria de Accionistas de Grupo de Inversiones Suramericana S.A. -Grupo SURA-, que se llevará a cabo el </w:t>
      </w:r>
      <w:r w:rsidR="00E66855" w:rsidRPr="00764FCD">
        <w:rPr>
          <w:rFonts w:cs="Arial"/>
          <w:color w:val="000000" w:themeColor="text1"/>
          <w:szCs w:val="22"/>
        </w:rPr>
        <w:t>19 de abril</w:t>
      </w:r>
      <w:r w:rsidR="000539AE" w:rsidRPr="00764FCD">
        <w:rPr>
          <w:rFonts w:cs="Arial"/>
          <w:color w:val="000000" w:themeColor="text1"/>
          <w:szCs w:val="22"/>
        </w:rPr>
        <w:t xml:space="preserve"> de 2023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910C8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927057" w:rsidRPr="00764FCD">
        <w:rPr>
          <w:rFonts w:cs="Arial"/>
          <w:color w:val="000000" w:themeColor="text1"/>
          <w:szCs w:val="22"/>
        </w:rPr>
        <w:t>7:</w:t>
      </w:r>
      <w:r w:rsidR="00E66855" w:rsidRPr="00764FCD">
        <w:rPr>
          <w:rFonts w:cs="Arial"/>
          <w:color w:val="000000" w:themeColor="text1"/>
          <w:szCs w:val="22"/>
        </w:rPr>
        <w:t>00</w:t>
      </w:r>
      <w:r w:rsidR="000539AE" w:rsidRPr="00764FCD">
        <w:rPr>
          <w:rFonts w:cs="Arial"/>
          <w:color w:val="000000" w:themeColor="text1"/>
          <w:szCs w:val="22"/>
        </w:rPr>
        <w:t xml:space="preserve"> a.m.</w:t>
      </w:r>
      <w:r w:rsidR="00764FCD">
        <w:rPr>
          <w:rFonts w:cs="Arial"/>
          <w:b w:val="0"/>
          <w:bCs/>
          <w:color w:val="000000" w:themeColor="text1"/>
          <w:szCs w:val="22"/>
        </w:rPr>
        <w:t>,</w:t>
      </w:r>
      <w:r w:rsidR="000539AE" w:rsidRPr="007F2070">
        <w:rPr>
          <w:rFonts w:cs="Arial"/>
          <w:b w:val="0"/>
          <w:bCs/>
          <w:color w:val="000000" w:themeColor="text1"/>
          <w:sz w:val="20"/>
        </w:rPr>
        <w:t xml:space="preserve"> en</w:t>
      </w:r>
      <w:bookmarkStart w:id="0" w:name="_Hlk96431908"/>
      <w:r w:rsidR="000539AE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0539AE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0539AE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272CB74E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7980F297" w14:textId="77777777" w:rsidR="000539AE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2E78117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6504178" w14:textId="77777777" w:rsidR="000539AE" w:rsidRPr="007F2070" w:rsidRDefault="000539A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63AE1BE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Verificación del quórum. </w:t>
      </w:r>
    </w:p>
    <w:p w14:paraId="6BF2FFFA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Lectura del orden del día. </w:t>
      </w:r>
    </w:p>
    <w:p w14:paraId="6452FE5F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>Elección del Presidente y Secretario de la reunión.</w:t>
      </w:r>
    </w:p>
    <w:p w14:paraId="5EF579B9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>Nombramiento de una comisión para aprobación y firma del acta.</w:t>
      </w:r>
    </w:p>
    <w:p w14:paraId="0A4B87AD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Nombramiento de una comisión para verificación de escrutinios. </w:t>
      </w:r>
    </w:p>
    <w:p w14:paraId="0EA0A6AE" w14:textId="77777777" w:rsidR="00927057" w:rsidRPr="00927057" w:rsidRDefault="00927057" w:rsidP="00927057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927057">
        <w:rPr>
          <w:rFonts w:ascii="Arial" w:eastAsia="Arial" w:hAnsi="Arial" w:cs="Arial"/>
        </w:rPr>
        <w:t xml:space="preserve">Elección de junta directiva. </w:t>
      </w:r>
    </w:p>
    <w:p w14:paraId="6CC6DDDD" w14:textId="4CBCF0AD" w:rsidR="0064431E" w:rsidRPr="00F843DA" w:rsidRDefault="0064431E" w:rsidP="000539AE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E7045DD" w14:textId="17FF0BFE" w:rsidR="002940D9" w:rsidRDefault="003D3C17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 xml:space="preserve">. </w:t>
      </w:r>
    </w:p>
    <w:p w14:paraId="0752FC88" w14:textId="77777777" w:rsidR="000100A8" w:rsidRDefault="000100A8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6679AE5" w14:textId="77777777" w:rsidR="000100A8" w:rsidRPr="00F843DA" w:rsidRDefault="000100A8" w:rsidP="00D27AA7">
      <w:pPr>
        <w:pStyle w:val="Textoindependiente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843DA" w:rsidRDefault="00443DE5" w:rsidP="00D27AA7">
      <w:pPr>
        <w:rPr>
          <w:rFonts w:ascii="Arial" w:hAnsi="Arial" w:cs="Arial"/>
          <w:snapToGrid w:val="0"/>
          <w:color w:val="000000" w:themeColor="text1"/>
        </w:rPr>
      </w:pPr>
      <w:r w:rsidRPr="00F843DA">
        <w:rPr>
          <w:rFonts w:ascii="Arial" w:hAnsi="Arial" w:cs="Arial"/>
          <w:snapToGrid w:val="0"/>
          <w:color w:val="000000" w:themeColor="text1"/>
        </w:rPr>
        <w:t>A</w:t>
      </w:r>
      <w:r w:rsidR="00E263E3" w:rsidRPr="00F843DA">
        <w:rPr>
          <w:rFonts w:ascii="Arial" w:hAnsi="Arial" w:cs="Arial"/>
          <w:snapToGrid w:val="0"/>
          <w:color w:val="000000" w:themeColor="text1"/>
        </w:rPr>
        <w:t>t</w:t>
      </w:r>
      <w:r w:rsidRPr="00F843DA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843DA" w:rsidRDefault="00355392" w:rsidP="00D27AA7">
      <w:pPr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843DA" w:rsidRDefault="00443DE5" w:rsidP="00D27AA7">
      <w:pPr>
        <w:widowControl w:val="0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F843DA" w:rsidRDefault="00443DE5" w:rsidP="00D27AA7">
      <w:pPr>
        <w:pStyle w:val="Ttulo2"/>
        <w:rPr>
          <w:rFonts w:cs="Arial"/>
          <w:bCs w:val="0"/>
          <w:color w:val="000000" w:themeColor="text1"/>
          <w:sz w:val="20"/>
        </w:rPr>
      </w:pPr>
      <w:r w:rsidRPr="00F843DA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F843DA" w:rsidRDefault="00E3389F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color w:val="000000" w:themeColor="text1"/>
          <w:sz w:val="20"/>
        </w:rPr>
        <w:t>C.C.</w:t>
      </w:r>
      <w:r w:rsidR="002940D9" w:rsidRPr="00F843DA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</w:p>
    <w:p w14:paraId="21BB9059" w14:textId="25F00F94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b/>
          <w:color w:val="000000" w:themeColor="text1"/>
          <w:sz w:val="20"/>
        </w:rPr>
        <w:t>Anexo</w:t>
      </w:r>
      <w:r w:rsidRPr="00F843DA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F843DA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49DD"/>
    <w:multiLevelType w:val="hybridMultilevel"/>
    <w:tmpl w:val="273C89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829CD"/>
    <w:multiLevelType w:val="hybridMultilevel"/>
    <w:tmpl w:val="64965B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100A8"/>
    <w:rsid w:val="000539AE"/>
    <w:rsid w:val="000A7AB4"/>
    <w:rsid w:val="000F0CBB"/>
    <w:rsid w:val="000F5BBE"/>
    <w:rsid w:val="00102368"/>
    <w:rsid w:val="00107FCB"/>
    <w:rsid w:val="00111354"/>
    <w:rsid w:val="001A47BC"/>
    <w:rsid w:val="001D014A"/>
    <w:rsid w:val="001D4830"/>
    <w:rsid w:val="001D77FB"/>
    <w:rsid w:val="001F7F16"/>
    <w:rsid w:val="0022135D"/>
    <w:rsid w:val="00222A34"/>
    <w:rsid w:val="002312C4"/>
    <w:rsid w:val="00265AF2"/>
    <w:rsid w:val="002910C8"/>
    <w:rsid w:val="002940D9"/>
    <w:rsid w:val="00294AA0"/>
    <w:rsid w:val="002E23CF"/>
    <w:rsid w:val="00355392"/>
    <w:rsid w:val="00376351"/>
    <w:rsid w:val="003D3C17"/>
    <w:rsid w:val="00435206"/>
    <w:rsid w:val="00443DE5"/>
    <w:rsid w:val="004E432A"/>
    <w:rsid w:val="005269AA"/>
    <w:rsid w:val="00531737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6E352F"/>
    <w:rsid w:val="00701118"/>
    <w:rsid w:val="007623D1"/>
    <w:rsid w:val="00764FCD"/>
    <w:rsid w:val="007B759B"/>
    <w:rsid w:val="008113E0"/>
    <w:rsid w:val="0083650A"/>
    <w:rsid w:val="00847CB8"/>
    <w:rsid w:val="00862F5D"/>
    <w:rsid w:val="00867BA9"/>
    <w:rsid w:val="008D0CCE"/>
    <w:rsid w:val="00927057"/>
    <w:rsid w:val="00963C7C"/>
    <w:rsid w:val="009C375B"/>
    <w:rsid w:val="009D779B"/>
    <w:rsid w:val="00A05E7B"/>
    <w:rsid w:val="00A24ED5"/>
    <w:rsid w:val="00A30E00"/>
    <w:rsid w:val="00A36F5C"/>
    <w:rsid w:val="00A503D0"/>
    <w:rsid w:val="00A541D8"/>
    <w:rsid w:val="00A67B59"/>
    <w:rsid w:val="00AA1CFB"/>
    <w:rsid w:val="00AD3CA2"/>
    <w:rsid w:val="00B0178A"/>
    <w:rsid w:val="00B0751F"/>
    <w:rsid w:val="00B60741"/>
    <w:rsid w:val="00BE48C7"/>
    <w:rsid w:val="00BF1CB5"/>
    <w:rsid w:val="00C35786"/>
    <w:rsid w:val="00C36D64"/>
    <w:rsid w:val="00C57A29"/>
    <w:rsid w:val="00C95B57"/>
    <w:rsid w:val="00CC43D7"/>
    <w:rsid w:val="00D1548E"/>
    <w:rsid w:val="00D200AA"/>
    <w:rsid w:val="00D21314"/>
    <w:rsid w:val="00D27AA7"/>
    <w:rsid w:val="00D8463D"/>
    <w:rsid w:val="00D95DEA"/>
    <w:rsid w:val="00DC0319"/>
    <w:rsid w:val="00DD097C"/>
    <w:rsid w:val="00E263E3"/>
    <w:rsid w:val="00E27F13"/>
    <w:rsid w:val="00E3389F"/>
    <w:rsid w:val="00E66855"/>
    <w:rsid w:val="00EC491C"/>
    <w:rsid w:val="00ED31C3"/>
    <w:rsid w:val="00ED5884"/>
    <w:rsid w:val="00EF620D"/>
    <w:rsid w:val="00F11F38"/>
    <w:rsid w:val="00F64035"/>
    <w:rsid w:val="00F843DA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0178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352F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11</cp:revision>
  <cp:lastPrinted>2014-02-26T16:22:00Z</cp:lastPrinted>
  <dcterms:created xsi:type="dcterms:W3CDTF">2023-04-12T20:52:00Z</dcterms:created>
  <dcterms:modified xsi:type="dcterms:W3CDTF">2023-04-12T21:03:00Z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