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7ED3391A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B229FC" w:rsidRPr="00FF647B">
        <w:rPr>
          <w:rFonts w:cs="Arial"/>
          <w:b w:val="0"/>
          <w:bCs/>
          <w:color w:val="000000" w:themeColor="text1"/>
          <w:sz w:val="20"/>
        </w:rPr>
        <w:t>2</w:t>
      </w:r>
      <w:r w:rsidR="000164C3">
        <w:rPr>
          <w:rFonts w:cs="Arial"/>
          <w:b w:val="0"/>
          <w:bCs/>
          <w:color w:val="000000" w:themeColor="text1"/>
          <w:sz w:val="20"/>
        </w:rPr>
        <w:t>4</w:t>
      </w:r>
      <w:r w:rsidR="00B229FC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31447" w:rsidRPr="00FF647B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0164C3">
        <w:rPr>
          <w:rFonts w:cs="Arial"/>
          <w:b w:val="0"/>
          <w:bCs/>
          <w:color w:val="000000" w:themeColor="text1"/>
          <w:sz w:val="20"/>
        </w:rPr>
        <w:t>agosto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 xml:space="preserve"> de 2022</w:t>
      </w:r>
    </w:p>
    <w:p w14:paraId="7166B313" w14:textId="77777777" w:rsidR="00443DE5" w:rsidRPr="00FF647B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F647B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F647B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FF647B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F647B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FF647B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F647B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FF647B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FF647B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F647B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19B0F10E" w14:textId="40DC6937" w:rsidR="009460F0" w:rsidRPr="00FF647B" w:rsidRDefault="005A2AFA" w:rsidP="009460F0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s</w:t>
      </w:r>
      <w:r w:rsidRPr="00FF647B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FF647B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027508" w:rsidRPr="00FF647B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FF647B">
        <w:rPr>
          <w:rFonts w:cs="Arial"/>
          <w:b w:val="0"/>
          <w:bCs/>
          <w:color w:val="000000" w:themeColor="text1"/>
          <w:sz w:val="20"/>
        </w:rPr>
        <w:t xml:space="preserve">uramericana S.A. -Grupo SURA-, 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 xml:space="preserve">que se llevará a cabo </w:t>
      </w:r>
      <w:bookmarkStart w:id="0" w:name="_Hlk96431908"/>
      <w:r w:rsidR="00FE2D8F" w:rsidRPr="007F2070">
        <w:rPr>
          <w:rFonts w:cs="Arial"/>
          <w:b w:val="0"/>
          <w:bCs/>
          <w:color w:val="000000" w:themeColor="text1"/>
          <w:sz w:val="20"/>
        </w:rPr>
        <w:t>el 2</w:t>
      </w:r>
      <w:r w:rsidR="00FE2D8F">
        <w:rPr>
          <w:rFonts w:cs="Arial"/>
          <w:b w:val="0"/>
          <w:bCs/>
          <w:color w:val="000000" w:themeColor="text1"/>
          <w:sz w:val="20"/>
        </w:rPr>
        <w:t>4</w:t>
      </w:r>
      <w:r w:rsidR="00FE2D8F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FE2D8F">
        <w:rPr>
          <w:rFonts w:cs="Arial"/>
          <w:b w:val="0"/>
          <w:bCs/>
          <w:color w:val="000000" w:themeColor="text1"/>
          <w:sz w:val="20"/>
        </w:rPr>
        <w:t>agosto</w:t>
      </w:r>
      <w:r w:rsidR="00FE2D8F" w:rsidRPr="007F2070">
        <w:rPr>
          <w:rFonts w:cs="Arial"/>
          <w:b w:val="0"/>
          <w:bCs/>
          <w:color w:val="000000" w:themeColor="text1"/>
          <w:sz w:val="20"/>
        </w:rPr>
        <w:t xml:space="preserve"> de 2022, a las </w:t>
      </w:r>
      <w:r w:rsidR="00FE2D8F">
        <w:rPr>
          <w:rFonts w:cs="Arial"/>
          <w:b w:val="0"/>
          <w:bCs/>
          <w:color w:val="000000" w:themeColor="text1"/>
          <w:sz w:val="20"/>
        </w:rPr>
        <w:t>10</w:t>
      </w:r>
      <w:r w:rsidR="00FE2D8F" w:rsidRPr="007F2070">
        <w:rPr>
          <w:rFonts w:cs="Arial"/>
          <w:b w:val="0"/>
          <w:bCs/>
          <w:color w:val="000000" w:themeColor="text1"/>
          <w:sz w:val="20"/>
        </w:rPr>
        <w:t>:00 a.m., en</w:t>
      </w:r>
      <w:r w:rsidR="00FE2D8F" w:rsidRPr="007F2070">
        <w:rPr>
          <w:rFonts w:eastAsia="Arial" w:cs="Arial"/>
          <w:color w:val="000000" w:themeColor="text1"/>
          <w:sz w:val="20"/>
        </w:rPr>
        <w:t xml:space="preserve"> </w:t>
      </w:r>
      <w:r w:rsidR="00FE2D8F" w:rsidRPr="007F2070">
        <w:rPr>
          <w:rFonts w:eastAsia="Arial" w:cs="Arial"/>
          <w:b w:val="0"/>
          <w:bCs/>
          <w:color w:val="000000" w:themeColor="text1"/>
          <w:sz w:val="20"/>
        </w:rPr>
        <w:t>el</w:t>
      </w:r>
      <w:r w:rsidR="00FE2D8F">
        <w:rPr>
          <w:rFonts w:eastAsia="Arial" w:cs="Arial"/>
          <w:b w:val="0"/>
          <w:bCs/>
          <w:color w:val="000000" w:themeColor="text1"/>
          <w:sz w:val="20"/>
        </w:rPr>
        <w:t xml:space="preserve"> Hotel Marriot, calle 1ª Sur #43ª-83</w:t>
      </w:r>
      <w:r w:rsidR="009460F0" w:rsidRPr="00FF647B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9460F0" w:rsidRPr="00FF647B">
        <w:rPr>
          <w:rFonts w:cs="Arial"/>
          <w:b w:val="0"/>
          <w:bCs/>
          <w:color w:val="000000" w:themeColor="text1"/>
          <w:sz w:val="20"/>
        </w:rPr>
        <w:t>.</w:t>
      </w:r>
    </w:p>
    <w:p w14:paraId="110B5619" w14:textId="341C5AB0" w:rsidR="00027508" w:rsidRPr="00FF647B" w:rsidRDefault="00027508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F450E60" w14:textId="77777777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7455B38" w14:textId="77777777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10E4DC5A" w14:textId="77777777" w:rsidR="002152AD" w:rsidRPr="007F2070" w:rsidRDefault="002152AD" w:rsidP="002152A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</w:p>
    <w:p w14:paraId="36E61C2C" w14:textId="77777777" w:rsidR="002152AD" w:rsidRPr="00E774A5" w:rsidRDefault="002152AD" w:rsidP="002152A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cs="Arial"/>
          <w:bCs/>
          <w:color w:val="000000" w:themeColor="text1"/>
          <w:sz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Lectura del orden del día </w:t>
      </w:r>
    </w:p>
    <w:p w14:paraId="34D395A8" w14:textId="77777777" w:rsidR="002152AD" w:rsidRPr="00E774A5" w:rsidRDefault="002152AD" w:rsidP="002152A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del presidente y secretario de la reunión.</w:t>
      </w:r>
    </w:p>
    <w:p w14:paraId="3421276C" w14:textId="77777777" w:rsidR="002152AD" w:rsidRPr="00E774A5" w:rsidRDefault="002152AD" w:rsidP="002152A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>revisión, aprobación y firma del acta.</w:t>
      </w:r>
    </w:p>
    <w:p w14:paraId="76F22875" w14:textId="77777777" w:rsidR="002152AD" w:rsidRPr="00397AA5" w:rsidRDefault="002152AD" w:rsidP="002152A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verificación de los escrutinios.</w:t>
      </w:r>
    </w:p>
    <w:p w14:paraId="4307029F" w14:textId="77777777" w:rsidR="002152AD" w:rsidRDefault="002152AD" w:rsidP="002152A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Explicaciones a la asamblea general de accionistas, por parte del revisor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fiscal de la Compañía, acerca de las salvedades vertidas en su Informe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revisión de información financiera intermedia, suscrito el 12 de agosto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2022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EFC59CF" w14:textId="77777777" w:rsidR="002152AD" w:rsidRPr="007914AF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a partir de qué año EY funge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como revisor fiscal</w:t>
      </w:r>
    </w:p>
    <w:p w14:paraId="320E686A" w14:textId="77777777" w:rsidR="002152AD" w:rsidRPr="007914AF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2016.</w:t>
      </w:r>
    </w:p>
    <w:p w14:paraId="6DC87B0E" w14:textId="77777777" w:rsidR="002152AD" w:rsidRPr="007914AF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2017.</w:t>
      </w:r>
    </w:p>
    <w:p w14:paraId="3F25AC0A" w14:textId="77777777" w:rsidR="002152AD" w:rsidRPr="007914AF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2018.</w:t>
      </w:r>
    </w:p>
    <w:p w14:paraId="2345E176" w14:textId="77777777" w:rsidR="002152AD" w:rsidRPr="007914AF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2019.</w:t>
      </w:r>
    </w:p>
    <w:p w14:paraId="4AE73FF0" w14:textId="77777777" w:rsidR="002152AD" w:rsidRPr="007914AF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2020.</w:t>
      </w:r>
    </w:p>
    <w:p w14:paraId="248CAC63" w14:textId="77777777" w:rsidR="002152AD" w:rsidRPr="0058759C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del año 2021.</w:t>
      </w:r>
    </w:p>
    <w:p w14:paraId="43BE0F68" w14:textId="77777777" w:rsidR="002152AD" w:rsidRPr="00EE0B40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Sura S.A. para el ejercicio del 2016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58759C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58759C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 w:rsidRPr="00EE0B40">
        <w:rPr>
          <w:rFonts w:ascii="Arial" w:hAnsi="Arial" w:cs="Arial"/>
          <w:color w:val="000000" w:themeColor="text1"/>
          <w:sz w:val="20"/>
          <w:szCs w:val="20"/>
        </w:rPr>
        <w:t xml:space="preserve"> Grupo Bolívar suscrito en el 2011 y modificado en el 2013 a los que </w:t>
      </w:r>
      <w:r w:rsidRPr="00EE0B40">
        <w:rPr>
          <w:rFonts w:ascii="Arial" w:hAnsi="Arial" w:cs="Arial"/>
          <w:color w:val="000000" w:themeColor="text1"/>
          <w:sz w:val="20"/>
          <w:szCs w:val="20"/>
        </w:rPr>
        <w:lastRenderedPageBreak/>
        <w:t>hacen referencia las salvedades presentadas en los estados financieros de Grupo Sura S.A. del primer semestre de 2022.</w:t>
      </w:r>
    </w:p>
    <w:p w14:paraId="6D61E085" w14:textId="77777777" w:rsidR="002152AD" w:rsidRPr="00607617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744D">
        <w:rPr>
          <w:rFonts w:ascii="Arial" w:hAnsi="Arial" w:cs="Arial"/>
          <w:color w:val="000000" w:themeColor="text1"/>
          <w:sz w:val="20"/>
          <w:szCs w:val="20"/>
        </w:rPr>
        <w:t>Sura S.A. para el ejercicio del 2017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BF5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FB7BF5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FB7BF5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BF5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 a los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BF5">
        <w:rPr>
          <w:rFonts w:ascii="Arial" w:hAnsi="Arial" w:cs="Arial"/>
          <w:color w:val="000000" w:themeColor="text1"/>
          <w:sz w:val="20"/>
          <w:szCs w:val="20"/>
        </w:rPr>
        <w:t>hacen referencia las salvedades presentadas en los estados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07617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5EEF430E" w14:textId="77777777" w:rsidR="002152AD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Sura S.A. para el ejercicio del 2018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AD598B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AD598B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 a los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hacen referencia las salvedades presentadas en los estados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1BEC49ED" w14:textId="77777777" w:rsidR="002152AD" w:rsidRPr="00EE4469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4469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 Sura S.A. para el ejercicio del 2019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Grupo Bolívar suscrito en el 2011 y modificado en el 2013 y con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Caisse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Dèpôt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Placement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Québec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(“CDPQ”) suscrito en el 2019 a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>que hacen referencia las salvedades presentadas en los estados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52DCDAC5" w14:textId="77777777" w:rsidR="002152AD" w:rsidRPr="0046327A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Sura S.A. para el ejercicio del 2020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46327A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 y con CDPQ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suscrito en el 2019 a los que hacen referencia las salvedades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presentadas en los estados financieros de Grupo Sura S.A. del primer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semestre de 2022.</w:t>
      </w:r>
    </w:p>
    <w:p w14:paraId="7DC190F4" w14:textId="77777777" w:rsidR="002152AD" w:rsidRPr="0046327A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Sura S.A. para el ejercicio del 2021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46327A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2013, y con CDPQ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suscrito en el 2019 (en adelante los “Tres Contratos”) a los que hacen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referencia las salvedades presentadas en los estados financieros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Sura S.A. del primer semestre de 2022.</w:t>
      </w:r>
    </w:p>
    <w:p w14:paraId="05E2D53C" w14:textId="77777777" w:rsidR="002152AD" w:rsidRPr="0046327A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el momento 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circunstancias en que se enteró de los Tres Contratos, suscritos por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Sura con inversionistas de sus subordinadas.</w:t>
      </w:r>
    </w:p>
    <w:p w14:paraId="6A1B042F" w14:textId="77777777" w:rsidR="002152AD" w:rsidRPr="003F167F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las razones por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cuales, a pesar de que el acuerdo con </w:t>
      </w:r>
      <w:proofErr w:type="spellStart"/>
      <w:r w:rsidRPr="003F167F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 RE, en calidad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minoritario de Suramericana S.A., se suscribió en 2001, apenas ahora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la revisoría fiscal presentó sus salvedades en los estados financieros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de Grupo Sura S.A. del primer semestre de 2022.</w:t>
      </w:r>
    </w:p>
    <w:p w14:paraId="297C716B" w14:textId="77777777" w:rsidR="002152AD" w:rsidRPr="003F167F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las razones por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cuales, a pesar de que el acuerdo con Grupo Bolívar y sus afiliadas,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calidad de minoritarias de Sura </w:t>
      </w:r>
      <w:proofErr w:type="spellStart"/>
      <w:r w:rsidRPr="003F167F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 Management S.A., se suscribió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en 2011, modificado en el 2013, apenas ahora la revisoría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presentó sus salvedades en los estados financieros de Grupo Sura S.A.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del primer semestre de 2022.</w:t>
      </w:r>
    </w:p>
    <w:p w14:paraId="2617D064" w14:textId="77777777" w:rsidR="002152AD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las razones por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cuales, a pesar de que el acuerdo con CDPQ, en calidad de minoritaria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de Sura </w:t>
      </w:r>
      <w:proofErr w:type="spellStart"/>
      <w:r w:rsidRPr="003F167F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 Management S.A., se suscribió en 2019, modificado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el 2022, apenas ahora la revisoría fiscal presentó sus salvedades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los estados financieros de Grupo Sura S.A. del primer semestre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2022.</w:t>
      </w:r>
    </w:p>
    <w:p w14:paraId="7AA260D8" w14:textId="77777777" w:rsidR="002152AD" w:rsidRPr="002B4DAB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7A57">
        <w:rPr>
          <w:rFonts w:ascii="Arial" w:hAnsi="Arial" w:cs="Arial"/>
          <w:color w:val="000000" w:themeColor="text1"/>
          <w:sz w:val="20"/>
          <w:szCs w:val="20"/>
        </w:rPr>
        <w:t>contable y financiero que podría tener, tanto para el período actual como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B4DAB">
        <w:rPr>
          <w:rFonts w:ascii="Arial" w:hAnsi="Arial" w:cs="Arial"/>
          <w:color w:val="000000" w:themeColor="text1"/>
          <w:sz w:val="20"/>
          <w:szCs w:val="20"/>
        </w:rPr>
        <w:t>para períodos anteriores de Grupo Sura S.A., el acuerdo suscrito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B4DAB">
        <w:rPr>
          <w:rFonts w:ascii="Arial" w:hAnsi="Arial" w:cs="Arial"/>
          <w:color w:val="000000" w:themeColor="text1"/>
          <w:sz w:val="20"/>
          <w:szCs w:val="20"/>
        </w:rPr>
        <w:t xml:space="preserve">2001 con </w:t>
      </w:r>
      <w:proofErr w:type="spellStart"/>
      <w:r w:rsidRPr="002B4DAB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2B4DAB">
        <w:rPr>
          <w:rFonts w:ascii="Arial" w:hAnsi="Arial" w:cs="Arial"/>
          <w:color w:val="000000" w:themeColor="text1"/>
          <w:sz w:val="20"/>
          <w:szCs w:val="20"/>
        </w:rPr>
        <w:t xml:space="preserve"> RE, en calidad de minoritario de Suramericana S.A.</w:t>
      </w:r>
    </w:p>
    <w:p w14:paraId="426A3A7A" w14:textId="77777777" w:rsidR="002152AD" w:rsidRPr="00C8543B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lastRenderedPageBreak/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y financiero que podría tener, tanto para el período actual como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para períodos anteriores de Grupo Sura S.A., el acuerdo suscrito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2011 y modificado en 2013 con Grupo Bolívar y sus afiliadas, en calidad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 xml:space="preserve">de minoritarias de Sura </w:t>
      </w:r>
      <w:proofErr w:type="spellStart"/>
      <w:r w:rsidRPr="00C8543B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C8543B">
        <w:rPr>
          <w:rFonts w:ascii="Arial" w:hAnsi="Arial" w:cs="Arial"/>
          <w:color w:val="000000" w:themeColor="text1"/>
          <w:sz w:val="20"/>
          <w:szCs w:val="20"/>
        </w:rPr>
        <w:t xml:space="preserve"> Management S.A.</w:t>
      </w:r>
    </w:p>
    <w:p w14:paraId="0052257A" w14:textId="77777777" w:rsidR="002152AD" w:rsidRPr="00C8543B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y financiero que podría tener, tanto para el período actual com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para períodos anteriores de Grupo Sura S.A., el acuerdo suscrito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2019 y modificado en 2022 con CDPQ, en calidad de minoritaria de Sura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8543B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C8543B">
        <w:rPr>
          <w:rFonts w:ascii="Arial" w:hAnsi="Arial" w:cs="Arial"/>
          <w:color w:val="000000" w:themeColor="text1"/>
          <w:sz w:val="20"/>
          <w:szCs w:val="20"/>
        </w:rPr>
        <w:t xml:space="preserve"> Management S.A.</w:t>
      </w:r>
    </w:p>
    <w:p w14:paraId="6A7473E9" w14:textId="77777777" w:rsidR="002152AD" w:rsidRPr="00C8543B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podría tener, en la situación patrimonial de Grupo Sura S.A., 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NIIF 9 “Instrumentos Financieros”.</w:t>
      </w:r>
    </w:p>
    <w:p w14:paraId="108FB380" w14:textId="77777777" w:rsidR="002152AD" w:rsidRPr="00C8543B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podría tener, en la situación patrimonial de Grupo Sura S.A., 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NIC 32 “Presentación de Instrumentos Financieros”.</w:t>
      </w:r>
    </w:p>
    <w:p w14:paraId="73E5EF0B" w14:textId="77777777" w:rsidR="002152AD" w:rsidRPr="00C8543B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que podría tener, en los resultados de Grupo Sura S.A., 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NIIF 9 “Instrumentos Financieros”.</w:t>
      </w:r>
    </w:p>
    <w:p w14:paraId="57106604" w14:textId="77777777" w:rsidR="002152AD" w:rsidRPr="00C8543B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que podría tener, en los resultados de Grupo Sura S.A., 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NIC 32 “Presentación de Instrumentos Financieros”.</w:t>
      </w:r>
    </w:p>
    <w:p w14:paraId="2B268C62" w14:textId="77777777" w:rsidR="002152AD" w:rsidRPr="00D723DC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en los términos de cada un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de los Tres Contratos, existe la potencial obligación para Grupo Sura S.A.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 xml:space="preserve">de pagar una suma de dinero a </w:t>
      </w:r>
      <w:proofErr w:type="spellStart"/>
      <w:r w:rsidRPr="00D723DC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D723DC">
        <w:rPr>
          <w:rFonts w:ascii="Arial" w:hAnsi="Arial" w:cs="Arial"/>
          <w:color w:val="000000" w:themeColor="text1"/>
          <w:sz w:val="20"/>
          <w:szCs w:val="20"/>
        </w:rPr>
        <w:t xml:space="preserve"> Re, Grupo Bolívar y/o CDPQ,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respectivamente.</w:t>
      </w:r>
    </w:p>
    <w:p w14:paraId="00E458C8" w14:textId="77777777" w:rsidR="002152AD" w:rsidRPr="00D723DC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Conforme la respuesta anterior, informe a la asamblea de accionistas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el monto de cada uno de dichos pagos y, en caso de no conocerlo, cómo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se determina el monto a ser pagado por Grupo Sura, respectivamente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conforme a los términos de cada uno de los Tres Contratos.</w:t>
      </w:r>
    </w:p>
    <w:p w14:paraId="532EA794" w14:textId="77777777" w:rsidR="002152AD" w:rsidRPr="006C2540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en los términos de cada uno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de los Tres Contratos, existe la potencial obligación para Grupo Sura S.A.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 xml:space="preserve">de reconocer un pasivo a favor de </w:t>
      </w:r>
      <w:proofErr w:type="spellStart"/>
      <w:r w:rsidRPr="006C2540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6C2540">
        <w:rPr>
          <w:rFonts w:ascii="Arial" w:hAnsi="Arial" w:cs="Arial"/>
          <w:color w:val="000000" w:themeColor="text1"/>
          <w:sz w:val="20"/>
          <w:szCs w:val="20"/>
        </w:rPr>
        <w:t xml:space="preserve"> Re, Grupo Bolívar y/o CDPQ,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respectivamente.</w:t>
      </w:r>
    </w:p>
    <w:p w14:paraId="3FDFB813" w14:textId="77777777" w:rsidR="002152AD" w:rsidRPr="006C2540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Conforme la respuesta anterior, informe a la asamblea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accionistas el monto de cada uno de dichos pasivos y, en caso de 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conocerlo, cómo se determina el monto de cada pasivo,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respectivamente conforme a los términos de cada uno de los Tres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Contratos.</w:t>
      </w:r>
    </w:p>
    <w:p w14:paraId="04A59802" w14:textId="77777777" w:rsidR="002152AD" w:rsidRPr="006C2540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en los términos de cada uno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de los Tres Contratos, existe la posibilidad de que los accionistas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Grupo Sura S.A. sean diluidos en su participación en el capital social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la Sociedad, respectivamente.</w:t>
      </w:r>
    </w:p>
    <w:p w14:paraId="5FC535CE" w14:textId="77777777" w:rsidR="002152AD" w:rsidRPr="006C2540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Conforme la respuesta anterior, informe a la asamblea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accionistas el porcentaje en que podrían ser diluidos los accionistas, 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en caso de no conocerlo, cómo se determina dicha dilución,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respectivamente conforme a los términos de cada uno de los Tres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Contratos.</w:t>
      </w:r>
    </w:p>
    <w:p w14:paraId="2BADF8B4" w14:textId="77777777" w:rsidR="002152AD" w:rsidRPr="006C2540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Respecto de cada uno de los Tres Contratos, por favor informe 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asamblea de accionistas, si la información relacionada con dichos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contratos reviste materialidad para los estados financieros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Sura S.A.</w:t>
      </w:r>
    </w:p>
    <w:p w14:paraId="4C2AD533" w14:textId="77777777" w:rsidR="002152AD" w:rsidRPr="00AD4836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Grupo Sura S.A. ha ofrecido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y emitido bonos locales e internacionales. Por favor informe los años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que se emitieron y si dichas emisiones se encuentran vigentes.</w:t>
      </w:r>
    </w:p>
    <w:p w14:paraId="2241EE21" w14:textId="77777777" w:rsidR="002152AD" w:rsidRPr="00BC4B26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lastRenderedPageBreak/>
        <w:t>Respecto de su respuesta anterior, favor informe a la asamblea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accionistas si Grupo Sura S.A. incluyó dentro de la información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financiera de la oferta y emisión de los bonos, información relacionada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con los Tres Contratos.</w:t>
      </w:r>
    </w:p>
    <w:p w14:paraId="56593158" w14:textId="77777777" w:rsidR="002152AD" w:rsidRPr="00BC4B26" w:rsidRDefault="002152AD" w:rsidP="002152AD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 sobre la posible existencia o 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de otros acuerdos similares a los Tres Contratos suscritos por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Sura S.A., con otros inversionistas de sus compañías subordinadas,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no hayan sido revelados oportunamente.</w:t>
      </w:r>
    </w:p>
    <w:p w14:paraId="36C6D024" w14:textId="77777777" w:rsidR="002152AD" w:rsidRPr="00167A57" w:rsidRDefault="002152AD" w:rsidP="002152A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D2A">
        <w:rPr>
          <w:rFonts w:ascii="Arial" w:hAnsi="Arial" w:cs="Arial"/>
          <w:color w:val="000000" w:themeColor="text1"/>
          <w:sz w:val="20"/>
          <w:szCs w:val="20"/>
        </w:rPr>
        <w:t>Explicaciones de la administración acerca de las salvedades vertidas en su Informe de revisión de información financiera intermedia, suscrito el 12 de agosto de 2022.</w:t>
      </w:r>
    </w:p>
    <w:p w14:paraId="042BC063" w14:textId="77777777" w:rsidR="002152AD" w:rsidRPr="004E4D2A" w:rsidRDefault="002152AD" w:rsidP="002152A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D2A">
        <w:rPr>
          <w:rFonts w:ascii="Arial" w:hAnsi="Arial" w:cs="Arial"/>
          <w:color w:val="000000" w:themeColor="text1"/>
          <w:sz w:val="20"/>
          <w:szCs w:val="20"/>
        </w:rPr>
        <w:t>Preguntas de los accionistas a la revisoría fiscal y a la administración de Grupo Sura S.A. en relación con la información, explicaciones y respuestas suministradas en las preguntas anteriores.</w:t>
      </w:r>
    </w:p>
    <w:p w14:paraId="1D803822" w14:textId="77777777" w:rsidR="002152AD" w:rsidRPr="004E4D2A" w:rsidRDefault="002152AD" w:rsidP="002152A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D2A">
        <w:rPr>
          <w:rFonts w:ascii="Arial" w:hAnsi="Arial" w:cs="Arial"/>
          <w:color w:val="000000" w:themeColor="text1"/>
          <w:sz w:val="20"/>
          <w:szCs w:val="20"/>
        </w:rPr>
        <w:t xml:space="preserve">Decisión, por parte de la Asamblea General de Accionistas, en ejercicio de sus facultades legales y estatutarias, de ordenar a la Junta Directiva de la Sociedad para que en los próximos 30 días calendario designe y contrate a Deloitte, PricewaterhouseCoopers y/o KPMG como auditor externo para (i) adelantar una revisión exhaustiva del impacto contable y financiero que pueden tener, para Grupo Sura S.A., los acuerdos suscritos con Grupo Bolívar, </w:t>
      </w:r>
      <w:proofErr w:type="spellStart"/>
      <w:r w:rsidRPr="004E4D2A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4E4D2A">
        <w:rPr>
          <w:rFonts w:ascii="Arial" w:hAnsi="Arial" w:cs="Arial"/>
          <w:color w:val="000000" w:themeColor="text1"/>
          <w:sz w:val="20"/>
          <w:szCs w:val="20"/>
        </w:rPr>
        <w:t xml:space="preserve"> RE y CDPQ, así como para (</w:t>
      </w:r>
      <w:proofErr w:type="spellStart"/>
      <w:r w:rsidRPr="004E4D2A">
        <w:rPr>
          <w:rFonts w:ascii="Arial" w:hAnsi="Arial" w:cs="Arial"/>
          <w:color w:val="000000" w:themeColor="text1"/>
          <w:sz w:val="20"/>
          <w:szCs w:val="20"/>
        </w:rPr>
        <w:t>ii</w:t>
      </w:r>
      <w:proofErr w:type="spellEnd"/>
      <w:r w:rsidRPr="004E4D2A">
        <w:rPr>
          <w:rFonts w:ascii="Arial" w:hAnsi="Arial" w:cs="Arial"/>
          <w:color w:val="000000" w:themeColor="text1"/>
          <w:sz w:val="20"/>
          <w:szCs w:val="20"/>
        </w:rPr>
        <w:t>) identificar la posible existencia de otros acuerdos o contratos similares, suscritos por Grupo Sura S.A. que no hayan sido revelados adecuada y oportunamente en los Estados Financieros de la sociedad durante los últimos veinte (20) años. El informe de auditoría deberá ser presentado por el auditor a la asamblea de accionistas de Grupo Sura S.A. en una reunión que sea convocada para dicho efecto.</w:t>
      </w:r>
    </w:p>
    <w:p w14:paraId="4C4BF591" w14:textId="77777777" w:rsidR="008F553E" w:rsidRPr="00FF647B" w:rsidRDefault="008F553E" w:rsidP="008F553E">
      <w:pPr>
        <w:pStyle w:val="Textoindependiente"/>
        <w:spacing w:line="276" w:lineRule="auto"/>
        <w:ind w:left="720"/>
        <w:rPr>
          <w:rFonts w:cs="Arial"/>
          <w:b w:val="0"/>
          <w:bCs/>
          <w:color w:val="000000" w:themeColor="text1"/>
          <w:sz w:val="20"/>
        </w:rPr>
      </w:pPr>
    </w:p>
    <w:p w14:paraId="0ADD5212" w14:textId="77777777" w:rsidR="005557C6" w:rsidRPr="00FF647B" w:rsidRDefault="005557C6" w:rsidP="005557C6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FF647B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FF647B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F647B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F647B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FF647B">
        <w:rPr>
          <w:rFonts w:ascii="Arial" w:hAnsi="Arial" w:cs="Arial"/>
          <w:snapToGrid w:val="0"/>
          <w:color w:val="000000" w:themeColor="text1"/>
        </w:rPr>
        <w:t>A</w:t>
      </w:r>
      <w:r w:rsidR="00E263E3" w:rsidRPr="00FF647B">
        <w:rPr>
          <w:rFonts w:ascii="Arial" w:hAnsi="Arial" w:cs="Arial"/>
          <w:snapToGrid w:val="0"/>
          <w:color w:val="000000" w:themeColor="text1"/>
        </w:rPr>
        <w:t>t</w:t>
      </w:r>
      <w:r w:rsidRPr="00FF647B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F647B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F647B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FF647B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FF647B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FF647B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color w:val="000000" w:themeColor="text1"/>
          <w:sz w:val="20"/>
        </w:rPr>
        <w:t>C.C.</w:t>
      </w:r>
      <w:r w:rsidR="002940D9" w:rsidRPr="00FF647B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b/>
          <w:color w:val="000000" w:themeColor="text1"/>
          <w:sz w:val="20"/>
        </w:rPr>
        <w:t>Anexo</w:t>
      </w:r>
      <w:r w:rsidRPr="00FF647B">
        <w:rPr>
          <w:rFonts w:cs="Arial"/>
          <w:color w:val="000000" w:themeColor="text1"/>
          <w:sz w:val="20"/>
        </w:rPr>
        <w:t xml:space="preserve"> – </w:t>
      </w:r>
      <w:r w:rsidR="00FF7B81" w:rsidRPr="00FF647B">
        <w:rPr>
          <w:rFonts w:cs="Arial"/>
          <w:color w:val="000000" w:themeColor="text1"/>
          <w:sz w:val="20"/>
        </w:rPr>
        <w:t>cédula de ciudadanía</w:t>
      </w:r>
    </w:p>
    <w:sectPr w:rsidR="006A11D1" w:rsidRPr="00FF647B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164C3"/>
    <w:rsid w:val="00027508"/>
    <w:rsid w:val="00064943"/>
    <w:rsid w:val="000A69E7"/>
    <w:rsid w:val="000A7AB4"/>
    <w:rsid w:val="000C15B0"/>
    <w:rsid w:val="000F5BBE"/>
    <w:rsid w:val="00107FCB"/>
    <w:rsid w:val="00111354"/>
    <w:rsid w:val="001A47BC"/>
    <w:rsid w:val="001B3EAE"/>
    <w:rsid w:val="002021E3"/>
    <w:rsid w:val="002152AD"/>
    <w:rsid w:val="002940D9"/>
    <w:rsid w:val="002E23CF"/>
    <w:rsid w:val="00355392"/>
    <w:rsid w:val="00443DE5"/>
    <w:rsid w:val="004B431B"/>
    <w:rsid w:val="00500B65"/>
    <w:rsid w:val="005269AA"/>
    <w:rsid w:val="005557C6"/>
    <w:rsid w:val="005A2AFA"/>
    <w:rsid w:val="005E487D"/>
    <w:rsid w:val="00631DD4"/>
    <w:rsid w:val="00632F21"/>
    <w:rsid w:val="0064431E"/>
    <w:rsid w:val="006456B6"/>
    <w:rsid w:val="0065795B"/>
    <w:rsid w:val="006A0643"/>
    <w:rsid w:val="006A11D1"/>
    <w:rsid w:val="006A71C4"/>
    <w:rsid w:val="006D4A69"/>
    <w:rsid w:val="006E14DE"/>
    <w:rsid w:val="0083650A"/>
    <w:rsid w:val="00847CB8"/>
    <w:rsid w:val="00862F5D"/>
    <w:rsid w:val="008D2660"/>
    <w:rsid w:val="008E5516"/>
    <w:rsid w:val="008F553E"/>
    <w:rsid w:val="00916C75"/>
    <w:rsid w:val="009460F0"/>
    <w:rsid w:val="0096781B"/>
    <w:rsid w:val="009A1561"/>
    <w:rsid w:val="009D779B"/>
    <w:rsid w:val="00A05E7B"/>
    <w:rsid w:val="00A541D8"/>
    <w:rsid w:val="00A67B59"/>
    <w:rsid w:val="00AD3CA2"/>
    <w:rsid w:val="00B229FC"/>
    <w:rsid w:val="00B60741"/>
    <w:rsid w:val="00C36D64"/>
    <w:rsid w:val="00C57A29"/>
    <w:rsid w:val="00C95B57"/>
    <w:rsid w:val="00D1548E"/>
    <w:rsid w:val="00D31447"/>
    <w:rsid w:val="00E263E3"/>
    <w:rsid w:val="00E27F13"/>
    <w:rsid w:val="00E3389F"/>
    <w:rsid w:val="00EC491C"/>
    <w:rsid w:val="00ED31C3"/>
    <w:rsid w:val="00F11F38"/>
    <w:rsid w:val="00FE2D8F"/>
    <w:rsid w:val="00FF647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FF647B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5</cp:revision>
  <cp:lastPrinted>2014-02-26T16:22:00Z</cp:lastPrinted>
  <dcterms:created xsi:type="dcterms:W3CDTF">2022-06-23T17:31:00Z</dcterms:created>
  <dcterms:modified xsi:type="dcterms:W3CDTF">2022-08-18T21:28:00Z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